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49205" w14:textId="77777777" w:rsidR="00EE15A4" w:rsidRPr="00E4432B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>Kittitas County</w:t>
      </w:r>
    </w:p>
    <w:p w14:paraId="1BF2B26B" w14:textId="77777777" w:rsidR="00386C6A" w:rsidRPr="00E4432B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 xml:space="preserve">Public Health </w:t>
      </w:r>
      <w:r w:rsidR="003A6BFA" w:rsidRPr="00E4432B">
        <w:rPr>
          <w:rFonts w:cs="Times New Roman"/>
          <w:sz w:val="24"/>
          <w:szCs w:val="24"/>
        </w:rPr>
        <w:t>Department</w:t>
      </w:r>
    </w:p>
    <w:p w14:paraId="48B37C3A" w14:textId="77777777" w:rsidR="00386C6A" w:rsidRPr="00E4432B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14:paraId="28B1903E" w14:textId="77777777" w:rsidR="00386C6A" w:rsidRPr="00E4432B" w:rsidRDefault="00386C6A" w:rsidP="00386C6A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Agenda Staff Report</w:t>
      </w:r>
    </w:p>
    <w:p w14:paraId="3EF765D4" w14:textId="77777777" w:rsidR="00386C6A" w:rsidRPr="00E4432B" w:rsidRDefault="00386C6A" w:rsidP="00386C6A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14:paraId="340A3E8C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AGENDA DATE:</w:t>
      </w:r>
    </w:p>
    <w:p w14:paraId="080E541C" w14:textId="31EAA775" w:rsidR="00FA7383" w:rsidRDefault="0026330F" w:rsidP="00386C6A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May 18, 2021</w:t>
      </w:r>
    </w:p>
    <w:p w14:paraId="28BD6215" w14:textId="77777777" w:rsidR="008472FA" w:rsidRPr="00E4432B" w:rsidRDefault="008472FA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14:paraId="0468840B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ACTION REQUESTED:</w:t>
      </w:r>
    </w:p>
    <w:p w14:paraId="389E4741" w14:textId="5322D9E1" w:rsidR="00FE0530" w:rsidRPr="00E4432B" w:rsidRDefault="00FE0530" w:rsidP="00386C6A">
      <w:pPr>
        <w:spacing w:after="0" w:line="240" w:lineRule="auto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 xml:space="preserve">The Board of County Commissioners approves and signs the </w:t>
      </w:r>
      <w:r w:rsidR="0026330F">
        <w:rPr>
          <w:rFonts w:cs="Times New Roman"/>
          <w:sz w:val="24"/>
          <w:szCs w:val="24"/>
        </w:rPr>
        <w:t>Amendment to the PSA</w:t>
      </w:r>
      <w:r w:rsidRPr="00E4432B">
        <w:rPr>
          <w:rFonts w:cs="Times New Roman"/>
          <w:sz w:val="24"/>
          <w:szCs w:val="24"/>
        </w:rPr>
        <w:t xml:space="preserve"> between </w:t>
      </w:r>
      <w:r w:rsidR="00F106BE">
        <w:rPr>
          <w:rFonts w:cs="Times New Roman"/>
          <w:sz w:val="24"/>
          <w:szCs w:val="24"/>
        </w:rPr>
        <w:t xml:space="preserve">Yakima Valley Memorial Association </w:t>
      </w:r>
      <w:r w:rsidRPr="00E4432B">
        <w:rPr>
          <w:rFonts w:cs="Times New Roman"/>
          <w:sz w:val="24"/>
          <w:szCs w:val="24"/>
        </w:rPr>
        <w:t>and Kittit</w:t>
      </w:r>
      <w:r w:rsidR="00E4432B" w:rsidRPr="00E4432B">
        <w:rPr>
          <w:rFonts w:cs="Times New Roman"/>
          <w:sz w:val="24"/>
          <w:szCs w:val="24"/>
        </w:rPr>
        <w:t>as County. (Effective dates: July</w:t>
      </w:r>
      <w:r w:rsidRPr="00E4432B">
        <w:rPr>
          <w:rFonts w:cs="Times New Roman"/>
          <w:sz w:val="24"/>
          <w:szCs w:val="24"/>
        </w:rPr>
        <w:t xml:space="preserve"> 1, 20</w:t>
      </w:r>
      <w:r w:rsidR="00362BE4">
        <w:rPr>
          <w:rFonts w:cs="Times New Roman"/>
          <w:sz w:val="24"/>
          <w:szCs w:val="24"/>
        </w:rPr>
        <w:t>20</w:t>
      </w:r>
      <w:r w:rsidRPr="00E4432B">
        <w:rPr>
          <w:rFonts w:cs="Times New Roman"/>
          <w:sz w:val="24"/>
          <w:szCs w:val="24"/>
        </w:rPr>
        <w:t xml:space="preserve">-June 30, </w:t>
      </w:r>
      <w:r w:rsidR="00E4432B" w:rsidRPr="00E4432B">
        <w:rPr>
          <w:rFonts w:cs="Times New Roman"/>
          <w:sz w:val="24"/>
          <w:szCs w:val="24"/>
        </w:rPr>
        <w:t>202</w:t>
      </w:r>
      <w:r w:rsidR="00362BE4">
        <w:rPr>
          <w:rFonts w:cs="Times New Roman"/>
          <w:sz w:val="24"/>
          <w:szCs w:val="24"/>
        </w:rPr>
        <w:t>1</w:t>
      </w:r>
      <w:r w:rsidRPr="00E4432B">
        <w:rPr>
          <w:rFonts w:cs="Times New Roman"/>
          <w:sz w:val="24"/>
          <w:szCs w:val="24"/>
        </w:rPr>
        <w:t>)</w:t>
      </w:r>
    </w:p>
    <w:p w14:paraId="2B20575D" w14:textId="77777777" w:rsidR="009C54F6" w:rsidRPr="00E4432B" w:rsidRDefault="009C54F6" w:rsidP="00386C6A">
      <w:pPr>
        <w:spacing w:after="0" w:line="240" w:lineRule="auto"/>
        <w:rPr>
          <w:rFonts w:cs="Times New Roman"/>
          <w:sz w:val="24"/>
          <w:szCs w:val="24"/>
        </w:rPr>
      </w:pPr>
    </w:p>
    <w:p w14:paraId="12C460F5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BACKGROUND:</w:t>
      </w:r>
    </w:p>
    <w:p w14:paraId="12C84623" w14:textId="40D93845" w:rsidR="006F64DD" w:rsidRDefault="006F64DD" w:rsidP="00386C6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</w:t>
      </w:r>
      <w:r w:rsidR="0026330F">
        <w:rPr>
          <w:sz w:val="24"/>
          <w:szCs w:val="24"/>
        </w:rPr>
        <w:t xml:space="preserve"> amendment to the</w:t>
      </w:r>
      <w:r>
        <w:rPr>
          <w:sz w:val="24"/>
          <w:szCs w:val="24"/>
        </w:rPr>
        <w:t xml:space="preserve"> professional services agreement outlines contractor’s scope of work for the needs of </w:t>
      </w:r>
      <w:proofErr w:type="gramStart"/>
      <w:r>
        <w:rPr>
          <w:sz w:val="24"/>
          <w:szCs w:val="24"/>
        </w:rPr>
        <w:t>general public</w:t>
      </w:r>
      <w:proofErr w:type="gramEnd"/>
      <w:r>
        <w:rPr>
          <w:sz w:val="24"/>
          <w:szCs w:val="24"/>
        </w:rPr>
        <w:t>, parents, and children or adults diagnosed with developmental disabilities</w:t>
      </w:r>
      <w:r w:rsidR="0026330F">
        <w:rPr>
          <w:sz w:val="24"/>
          <w:szCs w:val="24"/>
        </w:rPr>
        <w:t>. The amendment specifically reduces services due to COVID-19.</w:t>
      </w:r>
    </w:p>
    <w:p w14:paraId="283769DC" w14:textId="77777777" w:rsidR="006F64DD" w:rsidRPr="00E4432B" w:rsidRDefault="006F64DD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14:paraId="70E4D8C9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INTERACTION:</w:t>
      </w:r>
    </w:p>
    <w:p w14:paraId="165D9C3F" w14:textId="7D93D826" w:rsidR="0049737B" w:rsidRPr="00E4432B" w:rsidRDefault="00DC1EFF" w:rsidP="00386C6A">
      <w:pPr>
        <w:spacing w:after="0" w:line="240" w:lineRule="auto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>Kittitas County Prosecutor’s Office</w:t>
      </w:r>
      <w:r w:rsidR="00EE1DEA" w:rsidRPr="00E4432B">
        <w:rPr>
          <w:rFonts w:cs="Times New Roman"/>
          <w:sz w:val="24"/>
          <w:szCs w:val="24"/>
        </w:rPr>
        <w:t xml:space="preserve">: </w:t>
      </w:r>
      <w:r w:rsidR="00FE0530" w:rsidRPr="00E4432B">
        <w:rPr>
          <w:rFonts w:cs="Times New Roman"/>
          <w:sz w:val="24"/>
          <w:szCs w:val="24"/>
        </w:rPr>
        <w:t xml:space="preserve">Reviewed </w:t>
      </w:r>
      <w:r w:rsidR="008957F1" w:rsidRPr="00E4432B">
        <w:rPr>
          <w:rFonts w:cs="Times New Roman"/>
          <w:sz w:val="24"/>
          <w:szCs w:val="24"/>
        </w:rPr>
        <w:t>and appr</w:t>
      </w:r>
      <w:r w:rsidR="00FA7383" w:rsidRPr="00E4432B">
        <w:rPr>
          <w:rFonts w:cs="Times New Roman"/>
          <w:sz w:val="24"/>
          <w:szCs w:val="24"/>
        </w:rPr>
        <w:t xml:space="preserve">oved </w:t>
      </w:r>
      <w:r w:rsidR="0026330F">
        <w:rPr>
          <w:rFonts w:cs="Times New Roman"/>
          <w:sz w:val="24"/>
          <w:szCs w:val="24"/>
        </w:rPr>
        <w:t>April 30, 2021</w:t>
      </w:r>
    </w:p>
    <w:p w14:paraId="203FCEDE" w14:textId="7F64CDD5" w:rsidR="00DC1EFF" w:rsidRPr="00E4432B" w:rsidRDefault="00DC1EFF" w:rsidP="00386C6A">
      <w:pPr>
        <w:spacing w:after="0" w:line="240" w:lineRule="auto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>Kittitas County Auditor’s Office:</w:t>
      </w:r>
      <w:r w:rsidR="00EE1DEA" w:rsidRPr="00E4432B">
        <w:rPr>
          <w:rFonts w:cs="Times New Roman"/>
          <w:sz w:val="24"/>
          <w:szCs w:val="24"/>
        </w:rPr>
        <w:t xml:space="preserve"> </w:t>
      </w:r>
      <w:r w:rsidR="00E4432B" w:rsidRPr="00E4432B">
        <w:rPr>
          <w:rFonts w:cs="Times New Roman"/>
          <w:sz w:val="24"/>
          <w:szCs w:val="24"/>
        </w:rPr>
        <w:t xml:space="preserve">Reviewed and approved </w:t>
      </w:r>
      <w:r w:rsidR="0026330F">
        <w:rPr>
          <w:rFonts w:cs="Times New Roman"/>
          <w:sz w:val="24"/>
          <w:szCs w:val="24"/>
        </w:rPr>
        <w:t>May 5, 2021</w:t>
      </w:r>
    </w:p>
    <w:p w14:paraId="4AEFD40B" w14:textId="77777777" w:rsidR="001B1B4F" w:rsidRPr="00E4432B" w:rsidRDefault="001B1B4F" w:rsidP="00386C6A">
      <w:pPr>
        <w:spacing w:after="0" w:line="240" w:lineRule="auto"/>
        <w:rPr>
          <w:rFonts w:cs="Times New Roman"/>
          <w:sz w:val="24"/>
          <w:szCs w:val="24"/>
        </w:rPr>
      </w:pPr>
    </w:p>
    <w:p w14:paraId="6DA68914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RECOMMENDATION:</w:t>
      </w:r>
    </w:p>
    <w:p w14:paraId="4C89A8E9" w14:textId="77777777" w:rsidR="0026330F" w:rsidRPr="00E4432B" w:rsidRDefault="0026330F" w:rsidP="0026330F">
      <w:pPr>
        <w:spacing w:after="0" w:line="240" w:lineRule="auto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 xml:space="preserve">The Board of County Commissioners approves and signs the </w:t>
      </w:r>
      <w:r>
        <w:rPr>
          <w:rFonts w:cs="Times New Roman"/>
          <w:sz w:val="24"/>
          <w:szCs w:val="24"/>
        </w:rPr>
        <w:t>Amendment to the PSA</w:t>
      </w:r>
      <w:r w:rsidRPr="00E4432B">
        <w:rPr>
          <w:rFonts w:cs="Times New Roman"/>
          <w:sz w:val="24"/>
          <w:szCs w:val="24"/>
        </w:rPr>
        <w:t xml:space="preserve"> between </w:t>
      </w:r>
      <w:r>
        <w:rPr>
          <w:rFonts w:cs="Times New Roman"/>
          <w:sz w:val="24"/>
          <w:szCs w:val="24"/>
        </w:rPr>
        <w:t xml:space="preserve">Yakima Valley Memorial Association </w:t>
      </w:r>
      <w:r w:rsidRPr="00E4432B">
        <w:rPr>
          <w:rFonts w:cs="Times New Roman"/>
          <w:sz w:val="24"/>
          <w:szCs w:val="24"/>
        </w:rPr>
        <w:t>and Kittitas County. (Effective dates: July 1, 20</w:t>
      </w:r>
      <w:r>
        <w:rPr>
          <w:rFonts w:cs="Times New Roman"/>
          <w:sz w:val="24"/>
          <w:szCs w:val="24"/>
        </w:rPr>
        <w:t>20</w:t>
      </w:r>
      <w:r w:rsidRPr="00E4432B">
        <w:rPr>
          <w:rFonts w:cs="Times New Roman"/>
          <w:sz w:val="24"/>
          <w:szCs w:val="24"/>
        </w:rPr>
        <w:t>-June 30, 202</w:t>
      </w:r>
      <w:r>
        <w:rPr>
          <w:rFonts w:cs="Times New Roman"/>
          <w:sz w:val="24"/>
          <w:szCs w:val="24"/>
        </w:rPr>
        <w:t>1</w:t>
      </w:r>
      <w:r w:rsidRPr="00E4432B">
        <w:rPr>
          <w:rFonts w:cs="Times New Roman"/>
          <w:sz w:val="24"/>
          <w:szCs w:val="24"/>
        </w:rPr>
        <w:t>)</w:t>
      </w:r>
    </w:p>
    <w:p w14:paraId="0ED2023F" w14:textId="77777777" w:rsidR="00FE0530" w:rsidRPr="00E4432B" w:rsidRDefault="00FE0530" w:rsidP="00FE0530">
      <w:pPr>
        <w:spacing w:after="0" w:line="240" w:lineRule="auto"/>
        <w:rPr>
          <w:rFonts w:cs="Times New Roman"/>
          <w:sz w:val="24"/>
          <w:szCs w:val="24"/>
        </w:rPr>
      </w:pPr>
    </w:p>
    <w:p w14:paraId="29ACECFA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HANDLING:</w:t>
      </w:r>
    </w:p>
    <w:p w14:paraId="6A0BEE3C" w14:textId="6D5BB451" w:rsidR="00386C6A" w:rsidRPr="00E4432B" w:rsidRDefault="00386C6A" w:rsidP="00386C6A">
      <w:pPr>
        <w:spacing w:after="0" w:line="240" w:lineRule="auto"/>
        <w:rPr>
          <w:rFonts w:cs="Times New Roman"/>
          <w:sz w:val="24"/>
          <w:szCs w:val="24"/>
        </w:rPr>
      </w:pPr>
    </w:p>
    <w:p w14:paraId="66BF7592" w14:textId="77777777" w:rsidR="00505D61" w:rsidRPr="00E4432B" w:rsidRDefault="00505D61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14:paraId="5A0E52F4" w14:textId="77777777" w:rsidR="00386C6A" w:rsidRPr="00E4432B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E4432B">
        <w:rPr>
          <w:rFonts w:cs="Times New Roman"/>
          <w:b/>
          <w:sz w:val="24"/>
          <w:szCs w:val="24"/>
        </w:rPr>
        <w:t>LEAD STAFF:</w:t>
      </w:r>
    </w:p>
    <w:p w14:paraId="72915093" w14:textId="77777777" w:rsidR="00DB5411" w:rsidRPr="00E4432B" w:rsidRDefault="00FE0530" w:rsidP="00386C6A">
      <w:pPr>
        <w:spacing w:after="0" w:line="240" w:lineRule="auto"/>
        <w:rPr>
          <w:rFonts w:cs="Times New Roman"/>
          <w:sz w:val="24"/>
          <w:szCs w:val="24"/>
        </w:rPr>
      </w:pPr>
      <w:r w:rsidRPr="00E4432B">
        <w:rPr>
          <w:rFonts w:cs="Times New Roman"/>
          <w:sz w:val="24"/>
          <w:szCs w:val="24"/>
        </w:rPr>
        <w:t>Kasey Knutson</w:t>
      </w:r>
    </w:p>
    <w:sectPr w:rsidR="00DB5411" w:rsidRPr="00E443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44495"/>
    <w:rsid w:val="001161B6"/>
    <w:rsid w:val="001B1B4F"/>
    <w:rsid w:val="0026330F"/>
    <w:rsid w:val="002C355A"/>
    <w:rsid w:val="002F73B0"/>
    <w:rsid w:val="00362BE4"/>
    <w:rsid w:val="00386C6A"/>
    <w:rsid w:val="003A6BFA"/>
    <w:rsid w:val="003F7A9B"/>
    <w:rsid w:val="0049737B"/>
    <w:rsid w:val="00505D61"/>
    <w:rsid w:val="006F64DD"/>
    <w:rsid w:val="008472FA"/>
    <w:rsid w:val="008957F1"/>
    <w:rsid w:val="0091557F"/>
    <w:rsid w:val="009C54F6"/>
    <w:rsid w:val="00A22A11"/>
    <w:rsid w:val="00A95C11"/>
    <w:rsid w:val="00C80FA1"/>
    <w:rsid w:val="00D3629E"/>
    <w:rsid w:val="00D83AAA"/>
    <w:rsid w:val="00D856BA"/>
    <w:rsid w:val="00DB5411"/>
    <w:rsid w:val="00DC1EFF"/>
    <w:rsid w:val="00E4432B"/>
    <w:rsid w:val="00EE15A4"/>
    <w:rsid w:val="00EE1DEA"/>
    <w:rsid w:val="00F106BE"/>
    <w:rsid w:val="00FA7383"/>
    <w:rsid w:val="00FE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FAD86"/>
  <w15:docId w15:val="{3171EF81-BFEE-4594-9B38-DD901850A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Katie Odiaga</cp:lastModifiedBy>
  <cp:revision>2</cp:revision>
  <cp:lastPrinted>2018-05-10T18:21:00Z</cp:lastPrinted>
  <dcterms:created xsi:type="dcterms:W3CDTF">2021-05-07T17:46:00Z</dcterms:created>
  <dcterms:modified xsi:type="dcterms:W3CDTF">2021-05-07T17:46:00Z</dcterms:modified>
</cp:coreProperties>
</file>